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E1C" w:rsidRDefault="00A00E1C" w:rsidP="00A00E1C">
      <w:pPr>
        <w:spacing w:line="360" w:lineRule="atLeast"/>
        <w:rPr>
          <w:rFonts w:ascii="Times New Roman" w:hAnsi="Times New Roman"/>
          <w:sz w:val="27"/>
          <w:szCs w:val="27"/>
        </w:rPr>
      </w:pPr>
      <w:r>
        <w:rPr>
          <w:rFonts w:ascii="Times New Roman" w:hAnsi="Times New Roman"/>
          <w:sz w:val="27"/>
          <w:szCs w:val="27"/>
        </w:rPr>
        <w:t>Hello!</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As it is for all of us—whether a business owner in Oregon, a teacher in Washington or a missionary in Papua New Guinea—it is imperative to effectively &amp; consistently assess one's financial situation. </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 xml:space="preserve">As we are "overseas missionaries" in Papua New Guinea (PNG) we rely solely on the generosity of others through their financial support. Such partnership—both financially and in prayer—allows us to actively be involved and engaged with the work of eradicating Bible poverty. Truly, we can neither express our "thank </w:t>
      </w:r>
      <w:proofErr w:type="spellStart"/>
      <w:proofErr w:type="gramStart"/>
      <w:r>
        <w:rPr>
          <w:rFonts w:ascii="Times New Roman" w:hAnsi="Times New Roman"/>
          <w:sz w:val="27"/>
          <w:szCs w:val="27"/>
        </w:rPr>
        <w:t>you's</w:t>
      </w:r>
      <w:proofErr w:type="spellEnd"/>
      <w:proofErr w:type="gramEnd"/>
      <w:r>
        <w:rPr>
          <w:rFonts w:ascii="Times New Roman" w:hAnsi="Times New Roman"/>
          <w:sz w:val="27"/>
          <w:szCs w:val="27"/>
        </w:rPr>
        <w:t>" loud enough nor often enough.</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 xml:space="preserve">As Cathy &amp; I and the kids prepare for our first </w:t>
      </w:r>
      <w:r w:rsidRPr="008D4713">
        <w:rPr>
          <w:rFonts w:ascii="Times New Roman" w:hAnsi="Times New Roman"/>
          <w:i/>
          <w:sz w:val="27"/>
          <w:szCs w:val="27"/>
        </w:rPr>
        <w:t>furlough</w:t>
      </w:r>
      <w:r w:rsidR="00033612">
        <w:rPr>
          <w:rFonts w:ascii="Times New Roman" w:hAnsi="Times New Roman"/>
          <w:sz w:val="27"/>
          <w:szCs w:val="27"/>
        </w:rPr>
        <w:t>*</w:t>
      </w:r>
      <w:r>
        <w:rPr>
          <w:rFonts w:ascii="Times New Roman" w:hAnsi="Times New Roman"/>
          <w:sz w:val="27"/>
          <w:szCs w:val="27"/>
        </w:rPr>
        <w:t>, we are in such a period of time where it is important—critical—for us to 'transition well'. As a result, we have a need. </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Due to financial partners recently discontinuing their support (f</w:t>
      </w:r>
      <w:r w:rsidR="00872CD0">
        <w:rPr>
          <w:rFonts w:ascii="Times New Roman" w:hAnsi="Times New Roman"/>
          <w:sz w:val="27"/>
          <w:szCs w:val="27"/>
        </w:rPr>
        <w:t>or a variety of reasons)</w:t>
      </w:r>
      <w:r>
        <w:rPr>
          <w:rFonts w:ascii="Times New Roman" w:hAnsi="Times New Roman"/>
          <w:sz w:val="27"/>
          <w:szCs w:val="27"/>
        </w:rPr>
        <w:t xml:space="preserve"> we now have a significant monthly short-fall. Over the past several months we've seen our support drop by nearly $1,500 per month. That is a significant shortage and, honestly, one that now finds us in debt. During our upcoming furlough, one of our goals will be to make up this shortfall so that we can return to PNG fully supported</w:t>
      </w:r>
      <w:r w:rsidR="00872CD0">
        <w:rPr>
          <w:rFonts w:ascii="Times New Roman" w:hAnsi="Times New Roman"/>
          <w:sz w:val="27"/>
          <w:szCs w:val="27"/>
        </w:rPr>
        <w:t>, which is a requirement by Wycliffe in order to return (which makes sense)</w:t>
      </w:r>
      <w:r>
        <w:rPr>
          <w:rFonts w:ascii="Times New Roman" w:hAnsi="Times New Roman"/>
          <w:sz w:val="27"/>
          <w:szCs w:val="27"/>
        </w:rPr>
        <w:t>.</w:t>
      </w:r>
      <w:r w:rsidR="00872CD0">
        <w:rPr>
          <w:rFonts w:ascii="Times New Roman" w:hAnsi="Times New Roman"/>
          <w:sz w:val="27"/>
          <w:szCs w:val="27"/>
        </w:rPr>
        <w:t xml:space="preserve"> Smile.</w:t>
      </w:r>
      <w:r>
        <w:rPr>
          <w:rFonts w:ascii="Times New Roman" w:hAnsi="Times New Roman"/>
          <w:sz w:val="27"/>
          <w:szCs w:val="27"/>
        </w:rPr>
        <w:t> </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 xml:space="preserve">If you feel led to give, </w:t>
      </w:r>
      <w:hyperlink r:id="rId4" w:history="1">
        <w:r>
          <w:rPr>
            <w:rStyle w:val="Hyperlink"/>
            <w:rFonts w:ascii="Times New Roman" w:hAnsi="Times New Roman"/>
            <w:sz w:val="27"/>
            <w:szCs w:val="27"/>
          </w:rPr>
          <w:t>please visit us here</w:t>
        </w:r>
      </w:hyperlink>
      <w:r>
        <w:rPr>
          <w:rFonts w:ascii="Times New Roman" w:hAnsi="Times New Roman"/>
          <w:sz w:val="27"/>
          <w:szCs w:val="27"/>
        </w:rPr>
        <w:t xml:space="preserve"> (see below for additional options, too). Whether it </w:t>
      </w:r>
      <w:proofErr w:type="gramStart"/>
      <w:r>
        <w:rPr>
          <w:rFonts w:ascii="Times New Roman" w:hAnsi="Times New Roman"/>
          <w:sz w:val="27"/>
          <w:szCs w:val="27"/>
        </w:rPr>
        <w:t>be</w:t>
      </w:r>
      <w:proofErr w:type="gramEnd"/>
      <w:r>
        <w:rPr>
          <w:rFonts w:ascii="Times New Roman" w:hAnsi="Times New Roman"/>
          <w:sz w:val="27"/>
          <w:szCs w:val="27"/>
        </w:rPr>
        <w:t xml:space="preserve"> a one-time gift, a monthly amount or even an increased monthly amount from those presently supporting us—</w:t>
      </w:r>
      <w:r>
        <w:rPr>
          <w:rFonts w:ascii="Times New Roman" w:hAnsi="Times New Roman"/>
          <w:b/>
          <w:bCs/>
          <w:sz w:val="27"/>
          <w:szCs w:val="27"/>
        </w:rPr>
        <w:t>thank you</w:t>
      </w:r>
      <w:r>
        <w:rPr>
          <w:rFonts w:ascii="Times New Roman" w:hAnsi="Times New Roman"/>
          <w:sz w:val="27"/>
          <w:szCs w:val="27"/>
        </w:rPr>
        <w:t xml:space="preserve">! Our need for </w:t>
      </w:r>
      <w:r w:rsidR="00B26283">
        <w:rPr>
          <w:rFonts w:ascii="Times New Roman" w:hAnsi="Times New Roman"/>
          <w:sz w:val="27"/>
          <w:szCs w:val="27"/>
        </w:rPr>
        <w:t xml:space="preserve">financial </w:t>
      </w:r>
      <w:r>
        <w:rPr>
          <w:rFonts w:ascii="Times New Roman" w:hAnsi="Times New Roman"/>
          <w:sz w:val="27"/>
          <w:szCs w:val="27"/>
        </w:rPr>
        <w:t>support continues even while on furlough. </w:t>
      </w:r>
    </w:p>
    <w:p w:rsidR="00A00E1C" w:rsidRDefault="00A00E1C" w:rsidP="00A00E1C">
      <w:pPr>
        <w:spacing w:line="360" w:lineRule="atLeast"/>
        <w:rPr>
          <w:rFonts w:ascii="Times New Roman" w:hAnsi="Times New Roman"/>
          <w:sz w:val="27"/>
          <w:szCs w:val="27"/>
        </w:rPr>
      </w:pPr>
    </w:p>
    <w:p w:rsidR="00A00E1C" w:rsidRDefault="00A00E1C" w:rsidP="00A00E1C">
      <w:pPr>
        <w:spacing w:line="360" w:lineRule="atLeast"/>
        <w:rPr>
          <w:rFonts w:ascii="Times New Roman" w:hAnsi="Times New Roman"/>
          <w:sz w:val="27"/>
          <w:szCs w:val="27"/>
        </w:rPr>
      </w:pPr>
      <w:r>
        <w:rPr>
          <w:rFonts w:ascii="Times New Roman" w:hAnsi="Times New Roman"/>
          <w:sz w:val="27"/>
          <w:szCs w:val="27"/>
        </w:rPr>
        <w:t>Our</w:t>
      </w:r>
      <w:r w:rsidR="00B26283">
        <w:rPr>
          <w:rFonts w:ascii="Times New Roman" w:hAnsi="Times New Roman"/>
          <w:sz w:val="27"/>
          <w:szCs w:val="27"/>
        </w:rPr>
        <w:t xml:space="preserve"> King does amazing things where-</w:t>
      </w:r>
      <w:r>
        <w:rPr>
          <w:rFonts w:ascii="Times New Roman" w:hAnsi="Times New Roman"/>
          <w:sz w:val="27"/>
          <w:szCs w:val="27"/>
        </w:rPr>
        <w:t>ever His people are—each place is of vital importance. We can proclaim and testify to this reality here in Papua New Guinea. Thank you for the privilege and honor of joining us in the work of Bible translation.</w:t>
      </w:r>
    </w:p>
    <w:p w:rsidR="00033612" w:rsidRDefault="00033612" w:rsidP="00A00E1C">
      <w:pPr>
        <w:spacing w:line="360" w:lineRule="atLeast"/>
        <w:rPr>
          <w:rFonts w:ascii="Times New Roman" w:hAnsi="Times New Roman"/>
          <w:sz w:val="27"/>
          <w:szCs w:val="27"/>
        </w:rPr>
      </w:pPr>
    </w:p>
    <w:p w:rsidR="00A00E1C" w:rsidRDefault="00A00E1C" w:rsidP="00A00E1C">
      <w:pPr>
        <w:spacing w:line="360" w:lineRule="atLeast"/>
      </w:pPr>
      <w:r>
        <w:rPr>
          <w:rFonts w:ascii="Times New Roman" w:hAnsi="Times New Roman"/>
          <w:sz w:val="27"/>
          <w:szCs w:val="27"/>
        </w:rPr>
        <w:t>Edified,</w:t>
      </w:r>
    </w:p>
    <w:p w:rsidR="00A00E1C" w:rsidRDefault="00A00E1C" w:rsidP="00A00E1C"/>
    <w:p w:rsidR="00A00E1C" w:rsidRDefault="00A00E1C" w:rsidP="00A00E1C">
      <w:pPr>
        <w:rPr>
          <w:color w:val="000000"/>
        </w:rPr>
      </w:pPr>
      <w:proofErr w:type="gramStart"/>
      <w:r>
        <w:rPr>
          <w:rFonts w:ascii="Arial" w:hAnsi="Arial" w:cs="Arial"/>
          <w:b/>
          <w:bCs/>
          <w:color w:val="800080"/>
          <w:sz w:val="20"/>
          <w:szCs w:val="20"/>
        </w:rPr>
        <w:t>tOdd</w:t>
      </w:r>
      <w:proofErr w:type="gramEnd"/>
      <w:r>
        <w:rPr>
          <w:rFonts w:ascii="Arial" w:hAnsi="Arial" w:cs="Arial"/>
          <w:b/>
          <w:bCs/>
          <w:color w:val="800080"/>
          <w:sz w:val="20"/>
          <w:szCs w:val="20"/>
        </w:rPr>
        <w:t xml:space="preserve"> &amp; Cathy Lindley</w:t>
      </w:r>
    </w:p>
    <w:p w:rsidR="00A00E1C" w:rsidRDefault="00A00E1C" w:rsidP="00A00E1C">
      <w:pPr>
        <w:rPr>
          <w:rFonts w:ascii="Arial" w:hAnsi="Arial" w:cs="Arial"/>
          <w:i/>
          <w:iCs/>
          <w:color w:val="000000"/>
          <w:sz w:val="20"/>
          <w:szCs w:val="20"/>
        </w:rPr>
      </w:pPr>
      <w:r>
        <w:rPr>
          <w:rFonts w:ascii="Arial" w:hAnsi="Arial" w:cs="Arial"/>
          <w:i/>
          <w:iCs/>
          <w:color w:val="000000"/>
          <w:sz w:val="20"/>
          <w:szCs w:val="20"/>
        </w:rPr>
        <w:t>Wycliffe Bible Translators: Ukarumpa, PNG</w:t>
      </w:r>
    </w:p>
    <w:p w:rsidR="00A00E1C" w:rsidRDefault="00A00E1C" w:rsidP="00A00E1C">
      <w:pPr>
        <w:rPr>
          <w:color w:val="000000"/>
        </w:rPr>
      </w:pPr>
      <w:r>
        <w:rPr>
          <w:rFonts w:ascii="Arial" w:hAnsi="Arial" w:cs="Arial"/>
          <w:color w:val="800080"/>
          <w:sz w:val="20"/>
          <w:szCs w:val="20"/>
        </w:rPr>
        <w:t>Mailing address</w:t>
      </w:r>
      <w:r>
        <w:rPr>
          <w:rFonts w:ascii="Arial" w:hAnsi="Arial" w:cs="Arial"/>
          <w:color w:val="000000"/>
          <w:sz w:val="20"/>
          <w:szCs w:val="20"/>
        </w:rPr>
        <w:t>:</w:t>
      </w:r>
    </w:p>
    <w:p w:rsidR="00A00E1C" w:rsidRDefault="00A00E1C" w:rsidP="00A00E1C">
      <w:r>
        <w:rPr>
          <w:rFonts w:ascii="Arial" w:hAnsi="Arial" w:cs="Arial"/>
          <w:color w:val="000000"/>
          <w:sz w:val="20"/>
          <w:szCs w:val="20"/>
        </w:rPr>
        <w:lastRenderedPageBreak/>
        <w:t>SIL Box 1</w:t>
      </w:r>
      <w:r>
        <w:rPr>
          <w:rFonts w:ascii="Arial" w:hAnsi="Arial" w:cs="Arial"/>
          <w:color w:val="1F497D"/>
          <w:sz w:val="20"/>
          <w:szCs w:val="20"/>
        </w:rPr>
        <w:t xml:space="preserve"> </w:t>
      </w:r>
      <w:r>
        <w:rPr>
          <w:rFonts w:ascii="Arial" w:hAnsi="Arial" w:cs="Arial"/>
          <w:sz w:val="20"/>
          <w:szCs w:val="20"/>
        </w:rPr>
        <w:t>(53)</w:t>
      </w:r>
    </w:p>
    <w:p w:rsidR="00A00E1C" w:rsidRDefault="00A00E1C" w:rsidP="00A00E1C">
      <w:pPr>
        <w:rPr>
          <w:color w:val="000000"/>
        </w:rPr>
      </w:pPr>
      <w:r>
        <w:rPr>
          <w:rFonts w:ascii="Arial" w:hAnsi="Arial" w:cs="Arial"/>
          <w:color w:val="000000"/>
          <w:sz w:val="20"/>
          <w:szCs w:val="20"/>
        </w:rPr>
        <w:t>Ukarumpa EHP 444</w:t>
      </w:r>
    </w:p>
    <w:p w:rsidR="00A00E1C" w:rsidRDefault="00A00E1C" w:rsidP="00A00E1C">
      <w:pPr>
        <w:rPr>
          <w:color w:val="000000"/>
        </w:rPr>
      </w:pPr>
      <w:r>
        <w:rPr>
          <w:rFonts w:ascii="Arial" w:hAnsi="Arial" w:cs="Arial"/>
          <w:color w:val="000000"/>
          <w:sz w:val="20"/>
          <w:szCs w:val="20"/>
        </w:rPr>
        <w:t>Papua New Guinea</w:t>
      </w:r>
    </w:p>
    <w:p w:rsidR="00A00E1C" w:rsidRDefault="00A00E1C" w:rsidP="00A00E1C">
      <w:pPr>
        <w:ind w:left="360" w:hanging="360"/>
        <w:rPr>
          <w:rFonts w:ascii="Arial" w:hAnsi="Arial" w:cs="Arial"/>
          <w:color w:val="1F497D"/>
          <w:sz w:val="20"/>
          <w:szCs w:val="20"/>
        </w:rPr>
      </w:pPr>
      <w:r>
        <w:rPr>
          <w:rFonts w:ascii="Symbol" w:hAnsi="Symbol"/>
          <w:color w:val="000000"/>
          <w:sz w:val="20"/>
          <w:szCs w:val="20"/>
        </w:rPr>
        <w:t></w:t>
      </w:r>
      <w:r>
        <w:rPr>
          <w:rFonts w:ascii="Times New Roman" w:hAnsi="Times New Roman"/>
          <w:color w:val="000000"/>
          <w:sz w:val="14"/>
          <w:szCs w:val="14"/>
        </w:rPr>
        <w:t xml:space="preserve">         </w:t>
      </w:r>
      <w:proofErr w:type="gramStart"/>
      <w:r>
        <w:rPr>
          <w:rFonts w:ascii="Arial" w:hAnsi="Arial" w:cs="Arial"/>
          <w:color w:val="800080"/>
          <w:sz w:val="20"/>
          <w:szCs w:val="20"/>
        </w:rPr>
        <w:t>website</w:t>
      </w:r>
      <w:proofErr w:type="gramEnd"/>
      <w:r>
        <w:rPr>
          <w:rFonts w:ascii="Arial" w:hAnsi="Arial" w:cs="Arial"/>
          <w:color w:val="000000"/>
          <w:sz w:val="20"/>
          <w:szCs w:val="20"/>
        </w:rPr>
        <w:t xml:space="preserve">: </w:t>
      </w:r>
      <w:hyperlink r:id="rId5" w:tgtFrame="_blank" w:history="1">
        <w:r>
          <w:rPr>
            <w:rStyle w:val="Hyperlink"/>
            <w:rFonts w:ascii="Arial" w:hAnsi="Arial" w:cs="Arial"/>
            <w:sz w:val="20"/>
            <w:szCs w:val="20"/>
          </w:rPr>
          <w:t>www.edifactory.com</w:t>
        </w:r>
      </w:hyperlink>
    </w:p>
    <w:p w:rsidR="00A00E1C" w:rsidRDefault="00A00E1C" w:rsidP="00A00E1C">
      <w:pPr>
        <w:rPr>
          <w:rFonts w:ascii="Arial" w:hAnsi="Arial" w:cs="Arial"/>
          <w:color w:val="1F497D"/>
          <w:sz w:val="20"/>
          <w:szCs w:val="20"/>
        </w:rPr>
      </w:pPr>
      <w:r>
        <w:rPr>
          <w:rFonts w:ascii="Symbol" w:hAnsi="Symbol"/>
          <w:color w:val="000000"/>
          <w:sz w:val="20"/>
          <w:szCs w:val="20"/>
        </w:rPr>
        <w:t></w:t>
      </w:r>
      <w:r>
        <w:rPr>
          <w:rFonts w:ascii="Times New Roman" w:hAnsi="Times New Roman"/>
          <w:color w:val="000000"/>
          <w:sz w:val="14"/>
          <w:szCs w:val="14"/>
        </w:rPr>
        <w:t xml:space="preserve">         </w:t>
      </w:r>
      <w:proofErr w:type="spellStart"/>
      <w:proofErr w:type="gramStart"/>
      <w:r>
        <w:rPr>
          <w:rFonts w:ascii="Arial" w:hAnsi="Arial" w:cs="Arial"/>
          <w:color w:val="800080"/>
          <w:sz w:val="20"/>
          <w:szCs w:val="20"/>
        </w:rPr>
        <w:t>skype</w:t>
      </w:r>
      <w:proofErr w:type="spellEnd"/>
      <w:proofErr w:type="gramEnd"/>
      <w:r>
        <w:rPr>
          <w:rFonts w:ascii="Arial" w:hAnsi="Arial" w:cs="Arial"/>
          <w:color w:val="000000"/>
          <w:sz w:val="20"/>
          <w:szCs w:val="20"/>
        </w:rPr>
        <w:t xml:space="preserve">: </w:t>
      </w:r>
      <w:proofErr w:type="spellStart"/>
      <w:r>
        <w:rPr>
          <w:rFonts w:ascii="Arial" w:hAnsi="Arial" w:cs="Arial"/>
          <w:color w:val="0000FF"/>
          <w:sz w:val="20"/>
          <w:szCs w:val="20"/>
        </w:rPr>
        <w:t>tclindley</w:t>
      </w:r>
      <w:proofErr w:type="spellEnd"/>
    </w:p>
    <w:p w:rsidR="00A00E1C" w:rsidRDefault="00A00E1C" w:rsidP="00A00E1C">
      <w:pPr>
        <w:rPr>
          <w:rFonts w:ascii="Arial" w:hAnsi="Arial" w:cs="Arial"/>
          <w:color w:val="000000"/>
          <w:sz w:val="16"/>
          <w:szCs w:val="16"/>
        </w:rPr>
      </w:pPr>
      <w:r>
        <w:rPr>
          <w:rFonts w:ascii="Arial" w:hAnsi="Arial" w:cs="Arial"/>
          <w:color w:val="000000"/>
          <w:sz w:val="16"/>
          <w:szCs w:val="16"/>
        </w:rPr>
        <w:t xml:space="preserve">*** If you haven’t yet, be sure to check out our </w:t>
      </w:r>
      <w:hyperlink r:id="rId6" w:tgtFrame="_blank" w:history="1">
        <w:r>
          <w:rPr>
            <w:rStyle w:val="Hyperlink"/>
            <w:rFonts w:ascii="Arial" w:hAnsi="Arial" w:cs="Arial"/>
            <w:sz w:val="16"/>
            <w:szCs w:val="16"/>
          </w:rPr>
          <w:t>website</w:t>
        </w:r>
      </w:hyperlink>
      <w:r>
        <w:rPr>
          <w:rFonts w:ascii="Arial" w:hAnsi="Arial" w:cs="Arial"/>
          <w:color w:val="000000"/>
          <w:sz w:val="16"/>
          <w:szCs w:val="16"/>
        </w:rPr>
        <w:t xml:space="preserve"> (where you can see </w:t>
      </w:r>
      <w:r>
        <w:rPr>
          <w:rFonts w:ascii="Arial" w:hAnsi="Arial" w:cs="Arial"/>
          <w:sz w:val="16"/>
          <w:szCs w:val="16"/>
        </w:rPr>
        <w:t>the</w:t>
      </w:r>
      <w:r>
        <w:rPr>
          <w:rFonts w:ascii="Arial" w:hAnsi="Arial" w:cs="Arial"/>
          <w:color w:val="000000"/>
          <w:sz w:val="16"/>
          <w:szCs w:val="16"/>
        </w:rPr>
        <w:t xml:space="preserve"> </w:t>
      </w:r>
      <w:hyperlink r:id="rId7" w:tgtFrame="_blank" w:history="1">
        <w:r>
          <w:rPr>
            <w:rStyle w:val="Hyperlink"/>
            <w:rFonts w:ascii="Arial" w:hAnsi="Arial" w:cs="Arial"/>
            <w:sz w:val="16"/>
            <w:szCs w:val="16"/>
          </w:rPr>
          <w:t>video</w:t>
        </w:r>
      </w:hyperlink>
      <w:r>
        <w:rPr>
          <w:rFonts w:ascii="Arial" w:hAnsi="Arial" w:cs="Arial"/>
          <w:color w:val="1F497D"/>
          <w:sz w:val="16"/>
          <w:szCs w:val="16"/>
        </w:rPr>
        <w:t xml:space="preserve"> </w:t>
      </w:r>
      <w:r>
        <w:rPr>
          <w:rFonts w:ascii="Arial" w:hAnsi="Arial" w:cs="Arial"/>
          <w:sz w:val="16"/>
          <w:szCs w:val="16"/>
        </w:rPr>
        <w:t>that started it all for us)</w:t>
      </w:r>
      <w:r>
        <w:rPr>
          <w:rFonts w:ascii="Arial" w:hAnsi="Arial" w:cs="Arial"/>
          <w:color w:val="000000"/>
          <w:sz w:val="16"/>
          <w:szCs w:val="16"/>
        </w:rPr>
        <w:t xml:space="preserve">. You’ll also find a link to our </w:t>
      </w:r>
      <w:hyperlink r:id="rId8" w:tgtFrame="_blank" w:history="1">
        <w:r>
          <w:rPr>
            <w:rStyle w:val="Hyperlink"/>
            <w:rFonts w:ascii="Arial" w:hAnsi="Arial" w:cs="Arial"/>
            <w:sz w:val="16"/>
            <w:szCs w:val="16"/>
          </w:rPr>
          <w:t xml:space="preserve">Invitation </w:t>
        </w:r>
        <w:proofErr w:type="gramStart"/>
        <w:r>
          <w:rPr>
            <w:rStyle w:val="Hyperlink"/>
            <w:rFonts w:ascii="Arial" w:hAnsi="Arial" w:cs="Arial"/>
            <w:sz w:val="16"/>
            <w:szCs w:val="16"/>
          </w:rPr>
          <w:t>To</w:t>
        </w:r>
        <w:proofErr w:type="gramEnd"/>
        <w:r>
          <w:rPr>
            <w:rStyle w:val="Hyperlink"/>
            <w:rFonts w:ascii="Arial" w:hAnsi="Arial" w:cs="Arial"/>
            <w:sz w:val="16"/>
            <w:szCs w:val="16"/>
          </w:rPr>
          <w:t xml:space="preserve"> Partnership</w:t>
        </w:r>
      </w:hyperlink>
      <w:r>
        <w:rPr>
          <w:rFonts w:ascii="Arial" w:hAnsi="Arial" w:cs="Arial"/>
          <w:color w:val="000000"/>
          <w:sz w:val="16"/>
          <w:szCs w:val="16"/>
        </w:rPr>
        <w:t xml:space="preserve"> form for those interested in partnering with us (through prayer and/or financially). If you’re wondering about Missions work with Wycliffe, be sure to check out some of the Language &amp; </w:t>
      </w:r>
      <w:r>
        <w:rPr>
          <w:rFonts w:ascii="Arial" w:hAnsi="Arial" w:cs="Arial"/>
          <w:sz w:val="16"/>
          <w:szCs w:val="16"/>
        </w:rPr>
        <w:t xml:space="preserve">Support Roles </w:t>
      </w:r>
      <w:r>
        <w:rPr>
          <w:rFonts w:ascii="Arial" w:hAnsi="Arial" w:cs="Arial"/>
          <w:color w:val="000000"/>
          <w:sz w:val="16"/>
          <w:szCs w:val="16"/>
        </w:rPr>
        <w:t>that are needed in order to eradicate bible poverty—</w:t>
      </w:r>
      <w:hyperlink r:id="rId9" w:tgtFrame="_blank" w:history="1">
        <w:r>
          <w:rPr>
            <w:rStyle w:val="Hyperlink"/>
            <w:rFonts w:ascii="Arial" w:hAnsi="Arial" w:cs="Arial"/>
            <w:sz w:val="16"/>
            <w:szCs w:val="16"/>
          </w:rPr>
          <w:t>you may be surprised</w:t>
        </w:r>
      </w:hyperlink>
      <w:r>
        <w:rPr>
          <w:rFonts w:ascii="Arial" w:hAnsi="Arial" w:cs="Arial"/>
          <w:color w:val="000000"/>
          <w:sz w:val="16"/>
          <w:szCs w:val="16"/>
        </w:rPr>
        <w:t>.***</w:t>
      </w:r>
    </w:p>
    <w:p w:rsidR="00A00E1C" w:rsidRDefault="00A00E1C" w:rsidP="00A00E1C">
      <w:pPr>
        <w:rPr>
          <w:rFonts w:ascii="Arial" w:hAnsi="Arial" w:cs="Arial"/>
          <w:color w:val="000000"/>
          <w:sz w:val="16"/>
          <w:szCs w:val="16"/>
        </w:rPr>
      </w:pPr>
      <w:r>
        <w:rPr>
          <w:noProof/>
        </w:rPr>
        <w:drawing>
          <wp:inline distT="0" distB="0" distL="0" distR="0">
            <wp:extent cx="1876425" cy="609600"/>
            <wp:effectExtent l="19050" t="0" r="9525" b="0"/>
            <wp:docPr id="1" name="Picture 1" descr="Wycliffe B+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cliffe B+W LOGO"/>
                    <pic:cNvPicPr>
                      <a:picLocks noChangeAspect="1" noChangeArrowheads="1"/>
                    </pic:cNvPicPr>
                  </pic:nvPicPr>
                  <pic:blipFill>
                    <a:blip r:embed="rId10" r:link="rId11" cstate="print"/>
                    <a:srcRect/>
                    <a:stretch>
                      <a:fillRect/>
                    </a:stretch>
                  </pic:blipFill>
                  <pic:spPr bwMode="auto">
                    <a:xfrm>
                      <a:off x="0" y="0"/>
                      <a:ext cx="1876425" cy="609600"/>
                    </a:xfrm>
                    <a:prstGeom prst="rect">
                      <a:avLst/>
                    </a:prstGeom>
                    <a:noFill/>
                    <a:ln w="9525">
                      <a:noFill/>
                      <a:miter lim="800000"/>
                      <a:headEnd/>
                      <a:tailEnd/>
                    </a:ln>
                  </pic:spPr>
                </pic:pic>
              </a:graphicData>
            </a:graphic>
          </wp:inline>
        </w:drawing>
      </w:r>
    </w:p>
    <w:p w:rsidR="00A00E1C" w:rsidRDefault="00A00E1C" w:rsidP="00A00E1C">
      <w:pPr>
        <w:rPr>
          <w:rFonts w:ascii="Arial" w:hAnsi="Arial" w:cs="Arial"/>
          <w:color w:val="000000"/>
          <w:sz w:val="16"/>
          <w:szCs w:val="16"/>
        </w:rPr>
      </w:pPr>
    </w:p>
    <w:p w:rsidR="00A00E1C" w:rsidRDefault="00A00E1C" w:rsidP="00A00E1C">
      <w:pPr>
        <w:spacing w:line="300" w:lineRule="auto"/>
      </w:pPr>
      <w:r>
        <w:t>To send a financial gift by mail, please make your check payable to Wycliffe Bible Translators; include a separate note designating it “</w:t>
      </w:r>
      <w:r>
        <w:rPr>
          <w:i/>
          <w:iCs/>
        </w:rPr>
        <w:t>to the ministry of Todd &amp; Cathy Lindley #279488</w:t>
      </w:r>
      <w:r>
        <w:t xml:space="preserve">”, and mail to: </w:t>
      </w:r>
    </w:p>
    <w:p w:rsidR="00A00E1C" w:rsidRDefault="00A00E1C" w:rsidP="00A00E1C">
      <w:pPr>
        <w:spacing w:line="360" w:lineRule="atLeast"/>
        <w:rPr>
          <w:b/>
          <w:bCs/>
          <w:color w:val="1F497D"/>
        </w:rPr>
      </w:pPr>
      <w:r>
        <w:rPr>
          <w:b/>
          <w:bCs/>
        </w:rPr>
        <w:t>Wycliffe Bible Translators</w:t>
      </w:r>
      <w:r>
        <w:rPr>
          <w:b/>
          <w:bCs/>
        </w:rPr>
        <w:br/>
        <w:t>PO Box 628200</w:t>
      </w:r>
      <w:r>
        <w:rPr>
          <w:b/>
          <w:bCs/>
        </w:rPr>
        <w:br/>
        <w:t>Orlando, FL 32682-8200</w:t>
      </w:r>
    </w:p>
    <w:p w:rsidR="001640F1" w:rsidRDefault="001640F1"/>
    <w:p w:rsidR="009B26A3" w:rsidRDefault="009B26A3" w:rsidP="009B26A3">
      <w:pPr>
        <w:spacing w:line="360" w:lineRule="atLeast"/>
        <w:rPr>
          <w:rFonts w:ascii="Times New Roman" w:hAnsi="Times New Roman"/>
          <w:sz w:val="27"/>
          <w:szCs w:val="27"/>
        </w:rPr>
      </w:pPr>
      <w:r>
        <w:rPr>
          <w:rFonts w:ascii="Times New Roman" w:hAnsi="Times New Roman"/>
          <w:sz w:val="27"/>
          <w:szCs w:val="27"/>
        </w:rPr>
        <w:t xml:space="preserve">[*What is </w:t>
      </w:r>
      <w:r w:rsidRPr="008D4713">
        <w:rPr>
          <w:rFonts w:ascii="Times New Roman" w:hAnsi="Times New Roman"/>
          <w:i/>
          <w:sz w:val="27"/>
          <w:szCs w:val="27"/>
        </w:rPr>
        <w:t>furlough</w:t>
      </w:r>
      <w:r>
        <w:rPr>
          <w:rFonts w:ascii="Times New Roman" w:hAnsi="Times New Roman"/>
          <w:sz w:val="27"/>
          <w:szCs w:val="27"/>
        </w:rPr>
        <w:t xml:space="preserve"> you ask? In technical terms, Wycliffe refers to it as a ‘</w:t>
      </w:r>
      <w:proofErr w:type="spellStart"/>
      <w:r>
        <w:rPr>
          <w:rFonts w:ascii="Times New Roman" w:hAnsi="Times New Roman"/>
          <w:sz w:val="27"/>
          <w:szCs w:val="27"/>
        </w:rPr>
        <w:t>Secondment</w:t>
      </w:r>
      <w:proofErr w:type="spellEnd"/>
      <w:r>
        <w:rPr>
          <w:rFonts w:ascii="Times New Roman" w:hAnsi="Times New Roman"/>
          <w:sz w:val="27"/>
          <w:szCs w:val="27"/>
        </w:rPr>
        <w:t xml:space="preserve"> Return Period’ but, essentially, it’s a period of time where we have an opportunity to re-connect and share with you—our financial and prayer team—as well as to recharge and touch base with our home-base. We’ll talk more about this in a future letter. The specifics are that we'll be in Oregon from July - March 2015 and we hope to be able to meet up and share with as many of you in person as possible just a little taste of what our Great King is doing here in PNG.]</w:t>
      </w:r>
    </w:p>
    <w:p w:rsidR="009B26A3" w:rsidRDefault="009B26A3"/>
    <w:sectPr w:rsidR="009B26A3" w:rsidSect="001640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00E1C"/>
    <w:rsid w:val="00033612"/>
    <w:rsid w:val="001640F1"/>
    <w:rsid w:val="00872CD0"/>
    <w:rsid w:val="008D4713"/>
    <w:rsid w:val="009B26A3"/>
    <w:rsid w:val="00A00E1C"/>
    <w:rsid w:val="00B26283"/>
    <w:rsid w:val="00C26B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E1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0E1C"/>
    <w:rPr>
      <w:color w:val="0000FF"/>
      <w:u w:val="single"/>
    </w:rPr>
  </w:style>
  <w:style w:type="paragraph" w:styleId="BalloonText">
    <w:name w:val="Balloon Text"/>
    <w:basedOn w:val="Normal"/>
    <w:link w:val="BalloonTextChar"/>
    <w:uiPriority w:val="99"/>
    <w:semiHidden/>
    <w:unhideWhenUsed/>
    <w:rsid w:val="00A00E1C"/>
    <w:rPr>
      <w:rFonts w:ascii="Tahoma" w:hAnsi="Tahoma" w:cs="Tahoma"/>
      <w:sz w:val="16"/>
      <w:szCs w:val="16"/>
    </w:rPr>
  </w:style>
  <w:style w:type="character" w:customStyle="1" w:styleId="BalloonTextChar">
    <w:name w:val="Balloon Text Char"/>
    <w:basedOn w:val="DefaultParagraphFont"/>
    <w:link w:val="BalloonText"/>
    <w:uiPriority w:val="99"/>
    <w:semiHidden/>
    <w:rsid w:val="00A00E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2954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ycliffe.org/Partnership.aspx?mid=8IQ7B8"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youtube.com/watch?v=7L_GxJmFgIo"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difactory.com/" TargetMode="External"/><Relationship Id="rId11" Type="http://schemas.openxmlformats.org/officeDocument/2006/relationships/image" Target="cid:image002.jpg@01CF6CAD.25F44060" TargetMode="External"/><Relationship Id="rId5" Type="http://schemas.openxmlformats.org/officeDocument/2006/relationships/hyperlink" Target="http://www.edifactory.com/" TargetMode="External"/><Relationship Id="rId10" Type="http://schemas.openxmlformats.org/officeDocument/2006/relationships/image" Target="media/image1.jpeg"/><Relationship Id="rId4" Type="http://schemas.openxmlformats.org/officeDocument/2006/relationships/hyperlink" Target="http://www.wycliffe.org/Partnership.aspx?mid=8IQ7B8" TargetMode="External"/><Relationship Id="rId9" Type="http://schemas.openxmlformats.org/officeDocument/2006/relationships/hyperlink" Target="http://www.wycliffe.org/Go/careers/typesofwork.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878</TotalTime>
  <Pages>2</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tOdd</dc:creator>
  <cp:lastModifiedBy>tOdd</cp:lastModifiedBy>
  <cp:revision>3</cp:revision>
  <dcterms:created xsi:type="dcterms:W3CDTF">2014-05-13T13:06:00Z</dcterms:created>
  <dcterms:modified xsi:type="dcterms:W3CDTF">2014-05-15T09:44:00Z</dcterms:modified>
</cp:coreProperties>
</file>